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Times New Roman" w:hAnsi="Times New Roman"/>
          <w:color w:val="000000"/>
          <w:sz w:val="28"/>
          <w:szCs w:val="28"/>
        </w:rPr>
        <w:t>Приложение № 2</w:t>
        <w:br/>
        <w:t>к Контракту</w:t>
      </w:r>
    </w:p>
    <w:p>
      <w:pPr>
        <w:pStyle w:val="style0"/>
        <w:jc w:val="right"/>
      </w:pPr>
      <w:r>
        <w:rPr>
          <w:rFonts w:ascii="Times New Roman" w:hAnsi="Times New Roman"/>
          <w:bCs/>
          <w:sz w:val="28"/>
          <w:szCs w:val="28"/>
        </w:rPr>
        <w:t>от «___»________ 2013 г. № _____________________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График выполнения работ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b/>
          <w:sz w:val="28"/>
          <w:szCs w:val="28"/>
          <w:shd w:fill="FFFFFF" w:val="clear"/>
        </w:rPr>
        <w:t>районах</w:t>
      </w:r>
      <w:r>
        <w:rPr>
          <w:b/>
          <w:sz w:val="28"/>
          <w:szCs w:val="28"/>
        </w:rPr>
        <w:t xml:space="preserve"> Савелки, Силино, Старое Крюково Зеленоградского административног</w:t>
      </w:r>
      <w:bookmarkStart w:id="0" w:name="_GoBack"/>
      <w:bookmarkEnd w:id="0"/>
      <w:r>
        <w:rPr>
          <w:b/>
          <w:sz w:val="28"/>
          <w:szCs w:val="28"/>
        </w:rPr>
        <w:t>о округа города Москвы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tbl>
      <w:tblPr>
        <w:tblW w:type="dxa" w:w="9355"/>
        <w:jc w:val="left"/>
        <w:tblInd w:type="dxa" w:w="11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620"/>
        <w:gridCol w:w="1987"/>
        <w:gridCol w:w="4593"/>
        <w:gridCol w:w="2154"/>
      </w:tblGrid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пп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Срок оказания услуг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января 2014 года по 31 января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февраля 2014 года по 28 февраля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марта 2014 года по 31 марта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апреля 2014 года по 30 апреля 2014 года</w:t>
            </w:r>
          </w:p>
        </w:tc>
      </w:tr>
      <w:tr>
        <w:trPr>
          <w:trHeight w:hRule="atLeast" w:val="621"/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мая 2014 года по 31 мая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июня 2014 года по 30 июня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июля 2014 года по 31 июля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августа 2014 года по 31 августа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сентября 2014 года по 30 сентября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октября 2014 года по 31 октября 2014 года 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ноября 2014 года по 30 ноября 2014 года 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декабря 2014 года по 31 декабря 2014 года 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719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Общий срок оказания услуг</w:t>
            </w:r>
          </w:p>
        </w:tc>
        <w:tc>
          <w:tcPr>
            <w:tcW w:type="dxa" w:w="215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 01 января 2014 года по 31 декабря 2014 года</w:t>
            </w:r>
          </w:p>
        </w:tc>
      </w:tr>
    </w:tbl>
    <w:p>
      <w:pPr>
        <w:pStyle w:val="style0"/>
      </w:pPr>
      <w:r>
        <w:rPr>
          <w:rFonts w:ascii="Times New Roman" w:hAnsi="Times New Roman"/>
          <w:sz w:val="28"/>
          <w:szCs w:val="28"/>
        </w:rPr>
      </w:r>
    </w:p>
    <w:p>
      <w:pPr>
        <w:pStyle w:val="style0"/>
      </w:pPr>
      <w:r>
        <w:rPr>
          <w:rFonts w:ascii="Times New Roman" w:hAnsi="Times New Roman"/>
          <w:sz w:val="28"/>
          <w:szCs w:val="28"/>
        </w:rPr>
        <w:t>Периодичность и сроки выполнения работ указаны в Приложении №1 к Графику выполнения работ</w:t>
      </w:r>
    </w:p>
    <w:tbl>
      <w:tblPr>
        <w:tblW w:type="dxa" w:w="9355"/>
        <w:jc w:val="left"/>
        <w:tblInd w:type="dxa" w:w="105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105"/>
          <w:left w:type="dxa" w:w="105"/>
          <w:bottom w:type="dxa" w:w="105"/>
          <w:right w:type="dxa" w:w="105"/>
        </w:tblCellMar>
      </w:tblPr>
      <w:tblGrid>
        <w:gridCol w:w="4600"/>
        <w:gridCol w:w="4753"/>
      </w:tblGrid>
      <w:tr>
        <w:trPr>
          <w:cantSplit w:val="false"/>
        </w:trPr>
        <w:tc>
          <w:tcPr>
            <w:tcW w:type="dxa" w:w="460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МГУП «Мослифт»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type="dxa" w:w="4753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460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_____________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type="dxa" w:w="4753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284" w:footer="0" w:gutter="0" w:header="0" w:left="1701" w:right="850" w:top="28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Lohit Hindi" w:eastAsia="Droid Sans Fallback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Lohit Hindi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Lohit Hindi"/>
    </w:rPr>
  </w:style>
  <w:style w:styleId="style21" w:type="paragraph">
    <w:name w:val="ConsPlusNonformat"/>
    <w:next w:val="style21"/>
    <w:pPr>
      <w:widowControl w:val="false"/>
      <w:tabs>
        <w:tab w:leader="none" w:pos="709" w:val="left"/>
      </w:tabs>
      <w:suppressAutoHyphens w:val="true"/>
      <w:spacing w:after="200" w:before="0" w:line="276" w:lineRule="atLeast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2013-12-25T05:23:00.00Z</dcterms:created>
  <dc:creator>ValdisFro</dc:creator>
  <cp:lastModifiedBy>Константинов Павел Александрович</cp:lastModifiedBy>
  <dcterms:modified xsi:type="dcterms:W3CDTF">2013-12-25T06:35:00.00Z</dcterms:modified>
  <cp:revision>3</cp:revision>
</cp:coreProperties>
</file>